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/>
        <w:rPr>
          <w:rFonts w:ascii="Times New Roman" w:hAnsi="Times New Roman"/>
          <w:color w:val="09183B"/>
          <w:sz w:val="24"/>
        </w:rPr>
      </w:pPr>
      <w:r>
        <w:rPr>
          <w:rFonts w:ascii="Times New Roman" w:hAnsi="Times New Roman"/>
          <w:color w:val="09183B"/>
          <w:sz w:val="24"/>
        </w:rPr>
        <w:t xml:space="preserve">С 2026 года в России вводятся уточненные требования к инструктажам и обучению работников в сфере охраны труда. Эти изменения связаны с обновлением ГОСТов, стандартов безопасности и правил </w:t>
      </w:r>
      <w:r>
        <w:rPr>
          <w:rFonts w:ascii="Times New Roman" w:hAnsi="Times New Roman"/>
          <w:color w:val="09183B"/>
          <w:sz w:val="24"/>
        </w:rPr>
        <w:t>психосвидетельствования</w:t>
      </w:r>
      <w:r>
        <w:rPr>
          <w:rFonts w:ascii="Times New Roman" w:hAnsi="Times New Roman"/>
          <w:color w:val="09183B"/>
          <w:sz w:val="24"/>
        </w:rPr>
        <w:t>. Цель нововведений – повысить эффективность подготовки персонала к безопасной работе с учетом современных рисков и технологий. Основные изменения:</w:t>
      </w:r>
    </w:p>
    <w:p w14:paraId="02000000">
      <w:pPr>
        <w:widowControl w:val="1"/>
        <w:spacing w:after="0" w:before="0" w:line="240" w:lineRule="auto"/>
        <w:ind/>
        <w:rPr>
          <w:rFonts w:ascii="Times New Roman" w:hAnsi="Times New Roman"/>
          <w:color w:val="09183B"/>
          <w:sz w:val="24"/>
        </w:rPr>
      </w:pPr>
      <w:r>
        <w:rPr>
          <w:rFonts w:ascii="Times New Roman" w:hAnsi="Times New Roman"/>
          <w:color w:val="09183B"/>
          <w:sz w:val="24"/>
        </w:rPr>
        <w:t>1. Первичный инструктаж. Проводится при приеме на работу или переводе на другую должность. Теперь он обязательно включает разбор новых требований к использованию средств индивидуальной защиты (СИЗ) и ознакомление с опасными факторами на рабочем месте.</w:t>
      </w:r>
    </w:p>
    <w:p w14:paraId="03000000">
      <w:pPr>
        <w:widowControl w:val="1"/>
        <w:spacing w:after="0" w:before="0" w:line="240" w:lineRule="auto"/>
        <w:ind/>
        <w:rPr>
          <w:rFonts w:ascii="Times New Roman" w:hAnsi="Times New Roman"/>
          <w:color w:val="09183B"/>
          <w:sz w:val="24"/>
        </w:rPr>
      </w:pPr>
      <w:r>
        <w:rPr>
          <w:rFonts w:ascii="Times New Roman" w:hAnsi="Times New Roman"/>
          <w:color w:val="09183B"/>
          <w:sz w:val="24"/>
        </w:rPr>
        <w:t xml:space="preserve">2. Периодический инструктаж. В его программу добавлены обновленные нормы по применению средств защиты, спецодежды и средств индивидуальной безопасности. Это связано с введением новых ГОСТов, которые ужесточили требования к СИЗ и спецодежде (например, ГОСТ 12.4.323-2024 для дерматологических СИЗ вступает в силу с февраля 2026 года, ГОСТ ISO 20344-2024 для </w:t>
      </w:r>
      <w:r>
        <w:rPr>
          <w:rFonts w:ascii="Times New Roman" w:hAnsi="Times New Roman"/>
          <w:color w:val="09183B"/>
          <w:sz w:val="24"/>
        </w:rPr>
        <w:t>спецобуви</w:t>
      </w:r>
      <w:r>
        <w:rPr>
          <w:rFonts w:ascii="Times New Roman" w:hAnsi="Times New Roman"/>
          <w:color w:val="09183B"/>
          <w:sz w:val="24"/>
        </w:rPr>
        <w:t xml:space="preserve"> вступает в силу с ноября 2026 и др.).</w:t>
      </w:r>
    </w:p>
    <w:p w14:paraId="04000000">
      <w:pPr>
        <w:widowControl w:val="1"/>
        <w:spacing w:after="0" w:before="0" w:line="240" w:lineRule="auto"/>
        <w:ind/>
        <w:rPr>
          <w:rFonts w:ascii="Times New Roman" w:hAnsi="Times New Roman"/>
          <w:color w:val="09183B"/>
          <w:sz w:val="24"/>
        </w:rPr>
      </w:pPr>
      <w:r>
        <w:rPr>
          <w:rFonts w:ascii="Times New Roman" w:hAnsi="Times New Roman"/>
          <w:color w:val="09183B"/>
          <w:sz w:val="24"/>
        </w:rPr>
        <w:t>3. Внеплановый инструктаж. Стал обязательным при изменении условий труда, технологий, оборудования или после выявления нарушений на производстве. Это направлено на оперативное реагирование на новые риски.</w:t>
      </w:r>
    </w:p>
    <w:p w14:paraId="05000000">
      <w:pPr>
        <w:widowControl w:val="1"/>
        <w:spacing w:after="0" w:before="0" w:line="240" w:lineRule="auto"/>
        <w:ind/>
        <w:rPr>
          <w:rFonts w:ascii="Times New Roman" w:hAnsi="Times New Roman"/>
          <w:color w:val="09183B"/>
          <w:sz w:val="24"/>
        </w:rPr>
      </w:pPr>
      <w:r>
        <w:rPr>
          <w:rFonts w:ascii="Times New Roman" w:hAnsi="Times New Roman"/>
          <w:color w:val="09183B"/>
          <w:sz w:val="24"/>
        </w:rPr>
        <w:t>4. Целевой инструктаж. Проводится перед выполнением разовых или новых видов работ. Теперь он учитывает актуальные стандарты безопасного выполнения задач, включая новые требования к аварийно-спасательным операциям, работе с лазерными установками, пестицидами и другими потенциально опасными процессами.</w:t>
      </w:r>
    </w:p>
    <w:p w14:paraId="06000000">
      <w:pPr>
        <w:widowControl w:val="1"/>
        <w:spacing w:after="0" w:before="0" w:line="240" w:lineRule="auto"/>
        <w:ind/>
        <w:rPr>
          <w:rFonts w:ascii="Times New Roman" w:hAnsi="Times New Roman"/>
          <w:color w:val="09183B"/>
          <w:sz w:val="24"/>
        </w:rPr>
      </w:pPr>
      <w:r>
        <w:rPr>
          <w:rFonts w:ascii="Times New Roman" w:hAnsi="Times New Roman"/>
          <w:color w:val="09183B"/>
          <w:sz w:val="24"/>
        </w:rPr>
        <w:t>5. Обучение персонала. Должно сочетать теоретическую и практическую подготовку. В программы включили:</w:t>
      </w:r>
    </w:p>
    <w:p w14:paraId="07000000">
      <w:pPr>
        <w:widowControl w:val="1"/>
        <w:numPr>
          <w:ilvl w:val="0"/>
          <w:numId w:val="1"/>
        </w:numPr>
        <w:tabs>
          <w:tab w:leader="none" w:pos="720" w:val="left"/>
        </w:tabs>
        <w:spacing w:after="0" w:before="0" w:line="240" w:lineRule="auto"/>
        <w:ind w:firstLine="360" w:left="0"/>
        <w:rPr>
          <w:rFonts w:ascii="Times New Roman" w:hAnsi="Times New Roman"/>
          <w:color w:val="09183B"/>
          <w:sz w:val="24"/>
        </w:rPr>
      </w:pPr>
      <w:r>
        <w:rPr>
          <w:rFonts w:ascii="Times New Roman" w:hAnsi="Times New Roman"/>
          <w:color w:val="09183B"/>
          <w:sz w:val="24"/>
        </w:rPr>
        <w:t>демонстрацию использования СИЗ;</w:t>
      </w:r>
    </w:p>
    <w:p w14:paraId="08000000">
      <w:pPr>
        <w:widowControl w:val="1"/>
        <w:numPr>
          <w:ilvl w:val="0"/>
          <w:numId w:val="1"/>
        </w:numPr>
        <w:tabs>
          <w:tab w:leader="none" w:pos="720" w:val="left"/>
        </w:tabs>
        <w:spacing w:after="0" w:before="0" w:line="240" w:lineRule="auto"/>
        <w:ind w:firstLine="360" w:left="0"/>
        <w:rPr>
          <w:rFonts w:ascii="Times New Roman" w:hAnsi="Times New Roman"/>
          <w:color w:val="09183B"/>
          <w:sz w:val="24"/>
        </w:rPr>
      </w:pPr>
      <w:r>
        <w:rPr>
          <w:rFonts w:ascii="Times New Roman" w:hAnsi="Times New Roman"/>
          <w:color w:val="09183B"/>
          <w:sz w:val="24"/>
        </w:rPr>
        <w:t>порядок действий при аварийных ситуациях;</w:t>
      </w:r>
    </w:p>
    <w:p w14:paraId="09000000">
      <w:pPr>
        <w:widowControl w:val="1"/>
        <w:numPr>
          <w:ilvl w:val="0"/>
          <w:numId w:val="1"/>
        </w:numPr>
        <w:tabs>
          <w:tab w:leader="none" w:pos="720" w:val="left"/>
        </w:tabs>
        <w:spacing w:after="0" w:before="0" w:line="240" w:lineRule="auto"/>
        <w:ind w:firstLine="360" w:left="0"/>
        <w:rPr>
          <w:rFonts w:ascii="Times New Roman" w:hAnsi="Times New Roman"/>
          <w:color w:val="09183B"/>
          <w:sz w:val="24"/>
        </w:rPr>
      </w:pPr>
      <w:r>
        <w:rPr>
          <w:rFonts w:ascii="Times New Roman" w:hAnsi="Times New Roman"/>
          <w:color w:val="09183B"/>
          <w:sz w:val="24"/>
        </w:rPr>
        <w:t>новые требования к спасательным операциям (например, согласно ГОСТ Р 22.8.17-2025 для поисково-спасательных работ в разрушенных зданиях).</w:t>
      </w:r>
    </w:p>
    <w:p w14:paraId="0A000000">
      <w:pPr>
        <w:widowControl w:val="1"/>
        <w:spacing w:after="0" w:before="0" w:line="240" w:lineRule="auto"/>
        <w:ind/>
        <w:rPr>
          <w:rFonts w:ascii="Times New Roman" w:hAnsi="Times New Roman"/>
          <w:color w:val="09183B"/>
          <w:sz w:val="24"/>
        </w:rPr>
      </w:pPr>
      <w:r>
        <w:rPr>
          <w:rFonts w:ascii="Times New Roman" w:hAnsi="Times New Roman"/>
          <w:color w:val="09183B"/>
          <w:sz w:val="24"/>
        </w:rPr>
        <w:t>6. Фиксация результатов. Все инструктажи и проверки знаний теперь обязательно фиксируются в документации. Это позволяет контролировать соблюдение требований охраны труда и подготовку персонала.</w:t>
      </w:r>
    </w:p>
    <w:p w14:paraId="0B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</w:p>
    <w:p w14:paraId="0C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bookmarkStart w:id="1" w:name="_GoBack"/>
      <w:bookmarkEnd w:id="1"/>
      <w:r>
        <w:rPr>
          <w:rFonts w:ascii="Times New Roman" w:hAnsi="Times New Roman"/>
          <w:sz w:val="24"/>
        </w:rPr>
        <w:t>Помощник прокурора города Раскова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"/>
      <w:lvlJc w:val="left"/>
      <w:pPr>
        <w:widowControl w:val="1"/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widowControl w:val="1"/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widowControl w:val="1"/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widowControl w:val="1"/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widowControl w:val="1"/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widowControl w:val="1"/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widowControl w:val="1"/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widowControl w:val="1"/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widowControl w:val="1"/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ConsPlusNormal"/>
    <w:link w:val="Style_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2_ch" w:type="character">
    <w:name w:val="ConsPlusNormal"/>
    <w:link w:val="Style_2"/>
    <w:rPr>
      <w:rFonts w:ascii="Times New Roman" w:hAnsi="Times New Roman"/>
      <w:sz w:val="24"/>
    </w:rPr>
  </w:style>
  <w:style w:styleId="Style_3" w:type="paragraph">
    <w:name w:val="toc 2"/>
    <w:next w:val="Style_1"/>
    <w:link w:val="Style_3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1"/>
    <w:link w:val="Style_4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ext body"/>
    <w:basedOn w:val="Style_1"/>
    <w:link w:val="Style_9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9_ch" w:type="character">
    <w:name w:val="Text body"/>
    <w:basedOn w:val="Style_1_ch"/>
    <w:link w:val="Style_9"/>
    <w:rPr>
      <w:rFonts w:ascii="Liberation Serif" w:hAnsi="Liberation Serif"/>
      <w:sz w:val="24"/>
    </w:rPr>
  </w:style>
  <w:style w:styleId="Style_10" w:type="paragraph">
    <w:name w:val="toc 3"/>
    <w:next w:val="Style_1"/>
    <w:link w:val="Style_10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1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basedOn w:val="Style_1"/>
    <w:next w:val="Style_9"/>
    <w:link w:val="Style_12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2_ch" w:type="character">
    <w:name w:val="heading 1"/>
    <w:basedOn w:val="Style_1_ch"/>
    <w:link w:val="Style_12"/>
    <w:rPr>
      <w:rFonts w:ascii="Liberation Serif" w:hAnsi="Liberation Serif"/>
      <w:b w:val="1"/>
      <w:sz w:val="48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Normal (Web)"/>
    <w:basedOn w:val="Style_1"/>
    <w:link w:val="Style_17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7_ch" w:type="character">
    <w:name w:val="Normal (Web)"/>
    <w:basedOn w:val="Style_1_ch"/>
    <w:link w:val="Style_17"/>
    <w:rPr>
      <w:rFonts w:ascii="Times New Roman" w:hAnsi="Times New Roman"/>
      <w:sz w:val="24"/>
    </w:rPr>
  </w:style>
  <w:style w:styleId="Style_18" w:type="paragraph">
    <w:name w:val="toc 9"/>
    <w:next w:val="Style_1"/>
    <w:link w:val="Style_18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toc 8"/>
    <w:next w:val="Style_1"/>
    <w:link w:val="Style_20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1"/>
    <w:link w:val="Style_21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header"/>
    <w:basedOn w:val="Style_1"/>
    <w:link w:val="Style_22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2_ch" w:type="character">
    <w:name w:val="header"/>
    <w:basedOn w:val="Style_1_ch"/>
    <w:link w:val="Style_22"/>
  </w:style>
  <w:style w:styleId="Style_23" w:type="paragraph">
    <w:name w:val="Subtitle"/>
    <w:next w:val="Style_1"/>
    <w:link w:val="Style_2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1"/>
    <w:link w:val="Style_24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1"/>
    <w:link w:val="Style_25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1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7" Target="numbering.xml" Type="http://schemas.openxmlformats.org/officeDocument/2006/relationships/numbering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2026-02-12T07:35:56Z</dcterms:modified>
</cp:coreProperties>
</file>